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00" w:rsidRPr="0067523E" w:rsidRDefault="00380000" w:rsidP="00380000">
      <w:pPr>
        <w:shd w:val="clear" w:color="auto" w:fill="FFFFFF"/>
        <w:spacing w:line="234" w:lineRule="atLeast"/>
        <w:jc w:val="center"/>
        <w:rPr>
          <w:color w:val="000000"/>
          <w:sz w:val="28"/>
          <w:szCs w:val="28"/>
        </w:rPr>
      </w:pPr>
      <w:r w:rsidRPr="0067523E">
        <w:rPr>
          <w:b/>
          <w:bCs/>
          <w:color w:val="000000"/>
          <w:sz w:val="28"/>
          <w:szCs w:val="28"/>
          <w:lang w:val="vi-VN"/>
        </w:rPr>
        <w:t>PHỤ LỤC VI</w:t>
      </w:r>
    </w:p>
    <w:p w:rsidR="00380000" w:rsidRPr="0067523E" w:rsidRDefault="00380000" w:rsidP="00380000">
      <w:pPr>
        <w:shd w:val="clear" w:color="auto" w:fill="FFFFFF"/>
        <w:spacing w:line="234" w:lineRule="atLeast"/>
        <w:jc w:val="center"/>
        <w:rPr>
          <w:color w:val="000000"/>
          <w:sz w:val="28"/>
          <w:szCs w:val="28"/>
        </w:rPr>
      </w:pPr>
      <w:bookmarkStart w:id="0" w:name="chuong_phuluc_6_name"/>
      <w:bookmarkStart w:id="1" w:name="_GoBack"/>
      <w:r w:rsidRPr="0067523E">
        <w:rPr>
          <w:color w:val="000000"/>
          <w:sz w:val="28"/>
          <w:szCs w:val="28"/>
          <w:lang w:val="vi-VN"/>
        </w:rPr>
        <w:t>BÁO CÁO KẾT QUẢ THỰC HIỆN CÁC NHIỆM VỤ CÔNG ÍCH VÀ TRÁCH NHIỆM XÃ HỘI (NẾU CÓ)</w:t>
      </w:r>
      <w:bookmarkEnd w:id="0"/>
      <w:r w:rsidRPr="0067523E">
        <w:rPr>
          <w:color w:val="000000"/>
          <w:sz w:val="28"/>
          <w:szCs w:val="28"/>
          <w:lang w:val="vi-VN"/>
        </w:rPr>
        <w:t xml:space="preserve"> NĂM </w:t>
      </w:r>
      <w:r w:rsidRPr="0067523E">
        <w:rPr>
          <w:color w:val="000000"/>
          <w:sz w:val="28"/>
          <w:szCs w:val="28"/>
        </w:rPr>
        <w:t>201</w:t>
      </w:r>
      <w:r>
        <w:rPr>
          <w:color w:val="000000"/>
          <w:sz w:val="28"/>
          <w:szCs w:val="28"/>
        </w:rPr>
        <w:t>7</w:t>
      </w:r>
      <w:bookmarkEnd w:id="1"/>
      <w:r w:rsidRPr="0067523E">
        <w:rPr>
          <w:color w:val="000000"/>
          <w:sz w:val="28"/>
          <w:szCs w:val="28"/>
          <w:lang w:val="vi-VN"/>
        </w:rPr>
        <w:br/>
      </w:r>
      <w:r w:rsidRPr="0067523E">
        <w:rPr>
          <w:i/>
          <w:iCs/>
          <w:color w:val="000000"/>
          <w:sz w:val="28"/>
          <w:szCs w:val="28"/>
          <w:lang w:val="vi-VN"/>
        </w:rPr>
        <w:t>(Ban hành kèm theo Nghị định số 81/2015/NĐ-CP ngày 18 tháng 9 năm 2015 của Chính phủ)</w:t>
      </w:r>
    </w:p>
    <w:p w:rsidR="00380000" w:rsidRDefault="00380000" w:rsidP="00380000">
      <w:pPr>
        <w:shd w:val="clear" w:color="auto" w:fill="FFFFFF"/>
        <w:spacing w:line="234" w:lineRule="atLeast"/>
        <w:jc w:val="center"/>
        <w:rPr>
          <w:b/>
          <w:bCs/>
          <w:color w:val="000000"/>
          <w:sz w:val="28"/>
          <w:szCs w:val="28"/>
        </w:rPr>
      </w:pPr>
    </w:p>
    <w:tbl>
      <w:tblPr>
        <w:tblW w:w="9480" w:type="dxa"/>
        <w:tblInd w:w="-132" w:type="dxa"/>
        <w:tblLook w:val="01E0" w:firstRow="1" w:lastRow="1" w:firstColumn="1" w:lastColumn="1" w:noHBand="0" w:noVBand="0"/>
      </w:tblPr>
      <w:tblGrid>
        <w:gridCol w:w="3716"/>
        <w:gridCol w:w="5764"/>
      </w:tblGrid>
      <w:tr w:rsidR="00380000" w:rsidRPr="00C446D1" w:rsidTr="007B6A63">
        <w:trPr>
          <w:trHeight w:val="1613"/>
        </w:trPr>
        <w:tc>
          <w:tcPr>
            <w:tcW w:w="3716" w:type="dxa"/>
            <w:shd w:val="clear" w:color="auto" w:fill="auto"/>
          </w:tcPr>
          <w:p w:rsidR="00380000" w:rsidRPr="00C446D1" w:rsidRDefault="00380000" w:rsidP="007B6A63">
            <w:pPr>
              <w:jc w:val="center"/>
              <w:rPr>
                <w:b/>
                <w:spacing w:val="-10"/>
                <w:sz w:val="26"/>
                <w:szCs w:val="26"/>
              </w:rPr>
            </w:pPr>
            <w:r w:rsidRPr="00C446D1">
              <w:rPr>
                <w:b/>
                <w:spacing w:val="-10"/>
                <w:sz w:val="26"/>
                <w:szCs w:val="26"/>
              </w:rPr>
              <w:t>CÔNG TY TNHH MTV</w:t>
            </w:r>
          </w:p>
          <w:p w:rsidR="00380000" w:rsidRDefault="00380000" w:rsidP="007B6A63">
            <w:pPr>
              <w:jc w:val="center"/>
              <w:rPr>
                <w:b/>
                <w:spacing w:val="-10"/>
                <w:sz w:val="26"/>
                <w:szCs w:val="26"/>
              </w:rPr>
            </w:pPr>
            <w:r w:rsidRPr="00C446D1">
              <w:rPr>
                <w:b/>
                <w:spacing w:val="-10"/>
                <w:sz w:val="26"/>
                <w:szCs w:val="26"/>
              </w:rPr>
              <w:t>LÂM NGHIỆP&amp;DV CHÚC A</w:t>
            </w:r>
          </w:p>
          <w:p w:rsidR="00380000" w:rsidRPr="00C446D1" w:rsidRDefault="00380000" w:rsidP="007B6A63">
            <w:pPr>
              <w:jc w:val="center"/>
              <w:rPr>
                <w:b/>
                <w:spacing w:val="-10"/>
                <w:sz w:val="26"/>
                <w:szCs w:val="26"/>
              </w:rPr>
            </w:pPr>
            <w:r>
              <w:rPr>
                <w:b/>
                <w:spacing w:val="-10"/>
                <w:sz w:val="26"/>
                <w:szCs w:val="26"/>
              </w:rPr>
              <w:t>MST: 3000106650</w:t>
            </w:r>
          </w:p>
          <w:p w:rsidR="00380000" w:rsidRPr="00C446D1" w:rsidRDefault="00380000" w:rsidP="007B6A63">
            <w:pPr>
              <w:jc w:val="center"/>
              <w:rPr>
                <w:spacing w:val="-10"/>
              </w:rPr>
            </w:pPr>
            <w:r>
              <w:rPr>
                <w:noProof/>
                <w:spacing w:val="-10"/>
              </w:rPr>
              <mc:AlternateContent>
                <mc:Choice Requires="wps">
                  <w:drawing>
                    <wp:anchor distT="0" distB="0" distL="114300" distR="114300" simplePos="0" relativeHeight="251661312" behindDoc="0" locked="0" layoutInCell="1" allowOverlap="1">
                      <wp:simplePos x="0" y="0"/>
                      <wp:positionH relativeFrom="column">
                        <wp:posOffset>655320</wp:posOffset>
                      </wp:positionH>
                      <wp:positionV relativeFrom="paragraph">
                        <wp:posOffset>46355</wp:posOffset>
                      </wp:positionV>
                      <wp:extent cx="914400" cy="0"/>
                      <wp:effectExtent l="7620" t="8255" r="1143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65pt" to="1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"/>
                  </w:pict>
                </mc:Fallback>
              </mc:AlternateContent>
            </w:r>
          </w:p>
          <w:p w:rsidR="00380000" w:rsidRPr="00C446D1" w:rsidRDefault="00380000" w:rsidP="007B6A63">
            <w:pPr>
              <w:jc w:val="center"/>
              <w:rPr>
                <w:spacing w:val="-10"/>
              </w:rPr>
            </w:pPr>
            <w:r w:rsidRPr="00C446D1">
              <w:rPr>
                <w:spacing w:val="-10"/>
              </w:rPr>
              <w:t>Số                /</w:t>
            </w:r>
            <w:r>
              <w:rPr>
                <w:spacing w:val="-10"/>
              </w:rPr>
              <w:t>BC</w:t>
            </w:r>
            <w:r w:rsidRPr="00C446D1">
              <w:rPr>
                <w:spacing w:val="-10"/>
              </w:rPr>
              <w:t>-CHUCA</w:t>
            </w:r>
          </w:p>
          <w:p w:rsidR="00380000" w:rsidRPr="00C446D1" w:rsidRDefault="00380000" w:rsidP="007B6A63">
            <w:pPr>
              <w:jc w:val="center"/>
              <w:rPr>
                <w:spacing w:val="-4"/>
              </w:rPr>
            </w:pPr>
            <w:r>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7620" t="9525" r="1143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"/>
                  </w:pict>
                </mc:Fallback>
              </mc:AlternateContent>
            </w:r>
          </w:p>
        </w:tc>
        <w:tc>
          <w:tcPr>
            <w:tcW w:w="5764" w:type="dxa"/>
            <w:shd w:val="clear" w:color="auto" w:fill="auto"/>
          </w:tcPr>
          <w:p w:rsidR="00380000" w:rsidRPr="00C446D1" w:rsidRDefault="00380000" w:rsidP="007B6A63">
            <w:pPr>
              <w:jc w:val="center"/>
              <w:rPr>
                <w:b/>
                <w:spacing w:val="-10"/>
                <w:sz w:val="26"/>
                <w:szCs w:val="26"/>
              </w:rPr>
            </w:pPr>
            <w:r w:rsidRPr="00C446D1">
              <w:rPr>
                <w:b/>
                <w:spacing w:val="-10"/>
                <w:sz w:val="26"/>
                <w:szCs w:val="26"/>
              </w:rPr>
              <w:t>CỘNG HÒA XÃ HỘI CHỦ NGHĨA VIỆT NAM</w:t>
            </w:r>
          </w:p>
          <w:p w:rsidR="00380000" w:rsidRPr="00C446D1" w:rsidRDefault="00380000" w:rsidP="007B6A63">
            <w:pPr>
              <w:jc w:val="center"/>
              <w:rPr>
                <w:b/>
                <w:spacing w:val="-10"/>
                <w:sz w:val="28"/>
              </w:rPr>
            </w:pPr>
            <w:r w:rsidRPr="00C446D1">
              <w:rPr>
                <w:b/>
                <w:spacing w:val="-10"/>
                <w:sz w:val="28"/>
              </w:rPr>
              <w:t>Độc lập - Tự do -Hạnh phúc</w:t>
            </w:r>
          </w:p>
          <w:p w:rsidR="00380000" w:rsidRPr="00C446D1" w:rsidRDefault="00380000" w:rsidP="007B6A63">
            <w:pPr>
              <w:spacing w:before="120" w:after="120" w:line="340" w:lineRule="atLeast"/>
              <w:jc w:val="center"/>
              <w:rPr>
                <w:i/>
                <w:spacing w:val="-10"/>
                <w:sz w:val="28"/>
                <w:szCs w:val="28"/>
              </w:rPr>
            </w:pPr>
            <w:r>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20320</wp:posOffset>
                      </wp:positionV>
                      <wp:extent cx="2040890" cy="0"/>
                      <wp:effectExtent l="7620" t="10795" r="889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6pt" to="21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l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mqfzB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"/>
                  </w:pict>
                </mc:Fallback>
              </mc:AlternateContent>
            </w:r>
            <w:r w:rsidRPr="00C446D1">
              <w:rPr>
                <w:i/>
                <w:spacing w:val="-10"/>
                <w:sz w:val="28"/>
                <w:szCs w:val="28"/>
              </w:rPr>
              <w:t xml:space="preserve">               </w:t>
            </w:r>
          </w:p>
          <w:p w:rsidR="00380000" w:rsidRPr="00C446D1" w:rsidRDefault="00380000" w:rsidP="007B6A63">
            <w:pPr>
              <w:spacing w:before="120" w:after="120" w:line="340" w:lineRule="atLeast"/>
              <w:jc w:val="center"/>
              <w:rPr>
                <w:spacing w:val="-10"/>
                <w:sz w:val="26"/>
              </w:rPr>
            </w:pPr>
            <w:r w:rsidRPr="00C446D1">
              <w:rPr>
                <w:i/>
                <w:spacing w:val="-10"/>
                <w:sz w:val="26"/>
                <w:szCs w:val="28"/>
              </w:rPr>
              <w:t xml:space="preserve">Chúc A, ngày      tháng </w:t>
            </w:r>
            <w:r>
              <w:rPr>
                <w:i/>
                <w:spacing w:val="-10"/>
                <w:sz w:val="26"/>
                <w:szCs w:val="28"/>
              </w:rPr>
              <w:t>7</w:t>
            </w:r>
            <w:r w:rsidRPr="00C446D1">
              <w:rPr>
                <w:i/>
                <w:spacing w:val="-10"/>
                <w:sz w:val="26"/>
                <w:szCs w:val="28"/>
              </w:rPr>
              <w:t xml:space="preserve"> năm 201</w:t>
            </w:r>
            <w:r>
              <w:rPr>
                <w:i/>
                <w:spacing w:val="-10"/>
                <w:sz w:val="26"/>
                <w:szCs w:val="28"/>
              </w:rPr>
              <w:t>8</w:t>
            </w:r>
          </w:p>
        </w:tc>
      </w:tr>
    </w:tbl>
    <w:p w:rsidR="00380000" w:rsidRDefault="00380000" w:rsidP="00380000">
      <w:pPr>
        <w:shd w:val="clear" w:color="auto" w:fill="FFFFFF"/>
        <w:spacing w:line="234" w:lineRule="atLeast"/>
        <w:jc w:val="center"/>
        <w:rPr>
          <w:b/>
          <w:bCs/>
          <w:color w:val="000000"/>
          <w:sz w:val="28"/>
          <w:szCs w:val="28"/>
        </w:rPr>
      </w:pPr>
    </w:p>
    <w:p w:rsidR="00380000" w:rsidRDefault="00380000" w:rsidP="00380000">
      <w:pPr>
        <w:shd w:val="clear" w:color="auto" w:fill="FFFFFF"/>
        <w:spacing w:line="234" w:lineRule="atLeast"/>
        <w:jc w:val="center"/>
        <w:rPr>
          <w:b/>
          <w:bCs/>
          <w:color w:val="000000"/>
          <w:sz w:val="28"/>
          <w:szCs w:val="28"/>
        </w:rPr>
      </w:pPr>
    </w:p>
    <w:p w:rsidR="00380000" w:rsidRPr="007B25C4" w:rsidRDefault="00380000" w:rsidP="00380000">
      <w:pPr>
        <w:shd w:val="clear" w:color="auto" w:fill="FFFFFF"/>
        <w:spacing w:before="120" w:line="234" w:lineRule="atLeast"/>
        <w:ind w:firstLine="720"/>
        <w:rPr>
          <w:color w:val="000000"/>
          <w:sz w:val="26"/>
          <w:szCs w:val="26"/>
        </w:rPr>
      </w:pPr>
      <w:r w:rsidRPr="007B25C4">
        <w:rPr>
          <w:b/>
          <w:bCs/>
          <w:color w:val="000000"/>
          <w:sz w:val="26"/>
          <w:szCs w:val="26"/>
          <w:lang w:val="vi-VN"/>
        </w:rPr>
        <w:t>I. MỘT SỐ CHỈ TIÊU VÈ NHIỆM VỤ CÔNG ÍCH</w:t>
      </w:r>
    </w:p>
    <w:p w:rsidR="00380000" w:rsidRPr="007B25C4" w:rsidRDefault="00380000" w:rsidP="00380000">
      <w:pPr>
        <w:shd w:val="clear" w:color="auto" w:fill="FFFFFF"/>
        <w:spacing w:before="120" w:line="234" w:lineRule="atLeast"/>
        <w:jc w:val="center"/>
        <w:rPr>
          <w:color w:val="000000"/>
          <w:sz w:val="26"/>
          <w:szCs w:val="26"/>
        </w:rPr>
      </w:pPr>
      <w:r w:rsidRPr="007B25C4">
        <w:rPr>
          <w:b/>
          <w:bCs/>
          <w:color w:val="000000"/>
          <w:sz w:val="26"/>
          <w:szCs w:val="26"/>
          <w:lang w:val="vi-VN"/>
        </w:rPr>
        <w:t>BIỂU MỘT SỐ CHỈ TIÊU VỀ NHIỆM VỤ CÔNG ÍCH</w:t>
      </w:r>
    </w:p>
    <w:tbl>
      <w:tblPr>
        <w:tblW w:w="9274" w:type="dxa"/>
        <w:tblCellSpacing w:w="0" w:type="dxa"/>
        <w:tblCellMar>
          <w:left w:w="0" w:type="dxa"/>
          <w:right w:w="0" w:type="dxa"/>
        </w:tblCellMar>
        <w:tblLook w:val="04A0" w:firstRow="1" w:lastRow="0" w:firstColumn="1" w:lastColumn="0" w:noHBand="0" w:noVBand="1"/>
      </w:tblPr>
      <w:tblGrid>
        <w:gridCol w:w="529"/>
        <w:gridCol w:w="3560"/>
        <w:gridCol w:w="691"/>
        <w:gridCol w:w="1126"/>
        <w:gridCol w:w="1210"/>
        <w:gridCol w:w="1005"/>
        <w:gridCol w:w="1153"/>
      </w:tblGrid>
      <w:tr w:rsidR="00380000" w:rsidRPr="007B25C4" w:rsidTr="007B6A63">
        <w:trPr>
          <w:trHeight w:val="1087"/>
          <w:tblCellSpacing w:w="0" w:type="dxa"/>
        </w:trPr>
        <w:tc>
          <w:tcPr>
            <w:tcW w:w="530"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before="120" w:line="234" w:lineRule="atLeast"/>
              <w:jc w:val="center"/>
              <w:rPr>
                <w:sz w:val="26"/>
                <w:szCs w:val="26"/>
              </w:rPr>
            </w:pPr>
            <w:r w:rsidRPr="007B25C4">
              <w:rPr>
                <w:b/>
                <w:bCs/>
                <w:sz w:val="26"/>
                <w:szCs w:val="26"/>
                <w:lang w:val="vi-VN"/>
              </w:rPr>
              <w:t>TT</w:t>
            </w:r>
          </w:p>
        </w:tc>
        <w:tc>
          <w:tcPr>
            <w:tcW w:w="3577"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before="120" w:line="234" w:lineRule="atLeast"/>
              <w:jc w:val="center"/>
              <w:rPr>
                <w:sz w:val="26"/>
                <w:szCs w:val="26"/>
              </w:rPr>
            </w:pPr>
            <w:r w:rsidRPr="007B25C4">
              <w:rPr>
                <w:b/>
                <w:bCs/>
                <w:sz w:val="26"/>
                <w:szCs w:val="26"/>
                <w:lang w:val="vi-VN"/>
              </w:rPr>
              <w:t>Chỉ tiêu</w:t>
            </w:r>
          </w:p>
        </w:tc>
        <w:tc>
          <w:tcPr>
            <w:tcW w:w="6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before="120" w:line="234" w:lineRule="atLeast"/>
              <w:jc w:val="center"/>
              <w:rPr>
                <w:sz w:val="26"/>
                <w:szCs w:val="26"/>
              </w:rPr>
            </w:pPr>
          </w:p>
        </w:tc>
        <w:tc>
          <w:tcPr>
            <w:tcW w:w="111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before="120" w:line="234" w:lineRule="atLeast"/>
              <w:jc w:val="center"/>
              <w:rPr>
                <w:sz w:val="26"/>
                <w:szCs w:val="26"/>
              </w:rPr>
            </w:pPr>
            <w:r w:rsidRPr="007B25C4">
              <w:rPr>
                <w:b/>
                <w:bCs/>
                <w:sz w:val="26"/>
                <w:szCs w:val="26"/>
                <w:lang w:val="vi-VN"/>
              </w:rPr>
              <w:t>Kế hoạch</w:t>
            </w:r>
          </w:p>
        </w:tc>
        <w:tc>
          <w:tcPr>
            <w:tcW w:w="1192"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before="120" w:line="234" w:lineRule="atLeast"/>
              <w:jc w:val="center"/>
              <w:rPr>
                <w:sz w:val="26"/>
                <w:szCs w:val="26"/>
              </w:rPr>
            </w:pPr>
            <w:r w:rsidRPr="007B25C4">
              <w:rPr>
                <w:b/>
                <w:bCs/>
                <w:sz w:val="26"/>
                <w:szCs w:val="26"/>
                <w:lang w:val="vi-VN"/>
              </w:rPr>
              <w:t>Thực hiện</w:t>
            </w:r>
          </w:p>
        </w:tc>
        <w:tc>
          <w:tcPr>
            <w:tcW w:w="10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b/>
                <w:bCs/>
                <w:sz w:val="26"/>
                <w:szCs w:val="26"/>
                <w:lang w:val="vi-VN"/>
              </w:rPr>
              <w:t>Tỷ</w:t>
            </w:r>
            <w:r w:rsidRPr="007B25C4">
              <w:rPr>
                <w:b/>
                <w:bCs/>
                <w:sz w:val="26"/>
                <w:szCs w:val="26"/>
              </w:rPr>
              <w:t> lệ so</w:t>
            </w:r>
            <w:r w:rsidRPr="007B25C4">
              <w:rPr>
                <w:b/>
                <w:bCs/>
                <w:sz w:val="26"/>
                <w:szCs w:val="26"/>
                <w:lang w:val="vi-VN"/>
              </w:rPr>
              <w:t>với KH</w:t>
            </w:r>
          </w:p>
        </w:tc>
        <w:tc>
          <w:tcPr>
            <w:tcW w:w="1156"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b/>
                <w:bCs/>
                <w:sz w:val="26"/>
                <w:szCs w:val="26"/>
                <w:lang w:val="vi-VN"/>
              </w:rPr>
              <w:t>Tỷ lệ so với cùng kỳ năm trước</w:t>
            </w:r>
          </w:p>
        </w:tc>
      </w:tr>
      <w:tr w:rsidR="00380000" w:rsidRPr="007B25C4" w:rsidTr="007B6A63">
        <w:trPr>
          <w:trHeight w:val="842"/>
          <w:tblCellSpacing w:w="0" w:type="dxa"/>
        </w:trPr>
        <w:tc>
          <w:tcPr>
            <w:tcW w:w="53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1</w:t>
            </w:r>
          </w:p>
        </w:tc>
        <w:tc>
          <w:tcPr>
            <w:tcW w:w="357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Khối lượng, sản lượng sản phẩm dịch vụ công ích thực hiện trong năm</w:t>
            </w:r>
          </w:p>
        </w:tc>
        <w:tc>
          <w:tcPr>
            <w:tcW w:w="6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 </w:t>
            </w:r>
          </w:p>
        </w:tc>
        <w:tc>
          <w:tcPr>
            <w:tcW w:w="11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rPr>
              <w:t>14.</w:t>
            </w:r>
            <w:r>
              <w:rPr>
                <w:sz w:val="26"/>
                <w:szCs w:val="26"/>
              </w:rPr>
              <w:t>674</w:t>
            </w:r>
            <w:r w:rsidRPr="007B25C4">
              <w:rPr>
                <w:sz w:val="26"/>
                <w:szCs w:val="26"/>
              </w:rPr>
              <w:t>ha</w:t>
            </w:r>
          </w:p>
        </w:tc>
        <w:tc>
          <w:tcPr>
            <w:tcW w:w="11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rPr>
              <w:t>14.</w:t>
            </w:r>
            <w:r>
              <w:rPr>
                <w:sz w:val="26"/>
                <w:szCs w:val="26"/>
              </w:rPr>
              <w:t>674</w:t>
            </w:r>
            <w:r w:rsidRPr="007B25C4">
              <w:rPr>
                <w:sz w:val="26"/>
                <w:szCs w:val="26"/>
              </w:rPr>
              <w:t>ha</w:t>
            </w:r>
          </w:p>
        </w:tc>
        <w:tc>
          <w:tcPr>
            <w:tcW w:w="10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rPr>
              <w:t>100</w:t>
            </w:r>
            <w:r w:rsidRPr="007B25C4">
              <w:rPr>
                <w:sz w:val="26"/>
                <w:szCs w:val="26"/>
                <w:lang w:val="vi-VN"/>
              </w:rPr>
              <w:t>%</w:t>
            </w:r>
          </w:p>
        </w:tc>
        <w:tc>
          <w:tcPr>
            <w:tcW w:w="1156"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rPr>
              <w:t>100</w:t>
            </w:r>
            <w:r w:rsidRPr="007B25C4">
              <w:rPr>
                <w:sz w:val="26"/>
                <w:szCs w:val="26"/>
                <w:lang w:val="vi-VN"/>
              </w:rPr>
              <w:t>%</w:t>
            </w:r>
          </w:p>
        </w:tc>
      </w:tr>
      <w:tr w:rsidR="00380000" w:rsidRPr="007B25C4" w:rsidTr="007B6A63">
        <w:trPr>
          <w:trHeight w:val="842"/>
          <w:tblCellSpacing w:w="0" w:type="dxa"/>
        </w:trPr>
        <w:tc>
          <w:tcPr>
            <w:tcW w:w="53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2</w:t>
            </w:r>
          </w:p>
        </w:tc>
        <w:tc>
          <w:tcPr>
            <w:tcW w:w="357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Khối lượng, sản lượng sản phẩm, dịch vụ công ích bị lỗi, không đạt yêu cầu</w:t>
            </w:r>
          </w:p>
        </w:tc>
        <w:tc>
          <w:tcPr>
            <w:tcW w:w="6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 </w:t>
            </w:r>
          </w:p>
        </w:tc>
        <w:tc>
          <w:tcPr>
            <w:tcW w:w="11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(Tấn, kg)</w:t>
            </w:r>
          </w:p>
        </w:tc>
        <w:tc>
          <w:tcPr>
            <w:tcW w:w="11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(Tấn, kg)</w:t>
            </w:r>
          </w:p>
        </w:tc>
        <w:tc>
          <w:tcPr>
            <w:tcW w:w="100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 %</w:t>
            </w:r>
          </w:p>
        </w:tc>
        <w:tc>
          <w:tcPr>
            <w:tcW w:w="1156"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 %</w:t>
            </w:r>
          </w:p>
        </w:tc>
      </w:tr>
      <w:tr w:rsidR="00380000" w:rsidRPr="007B25C4" w:rsidTr="007B6A63">
        <w:trPr>
          <w:trHeight w:val="842"/>
          <w:tblCellSpacing w:w="0" w:type="dxa"/>
        </w:trPr>
        <w:tc>
          <w:tcPr>
            <w:tcW w:w="53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3</w:t>
            </w:r>
          </w:p>
        </w:tc>
        <w:tc>
          <w:tcPr>
            <w:tcW w:w="357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Số lượng ý kiến phản hồi về chất lượng sản phẩm, dịch vụ của doanh nghiệp không đạt yêu cầu</w:t>
            </w:r>
          </w:p>
        </w:tc>
        <w:tc>
          <w:tcPr>
            <w:tcW w:w="5167" w:type="dxa"/>
            <w:gridSpan w:val="5"/>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i/>
                <w:iCs/>
                <w:sz w:val="26"/>
                <w:szCs w:val="26"/>
                <w:lang w:val="vi-VN"/>
              </w:rPr>
              <w:t>(Thống kê số lượng các ý kiến phản hồi của các cơ quan, tổ chức, cá nhân sử dụng sản phẩm, dịch vụ công ích của doanh nghiệp)</w:t>
            </w:r>
          </w:p>
        </w:tc>
      </w:tr>
      <w:tr w:rsidR="00380000" w:rsidRPr="007B25C4" w:rsidTr="007B6A63">
        <w:trPr>
          <w:trHeight w:val="842"/>
          <w:tblCellSpacing w:w="0" w:type="dxa"/>
        </w:trPr>
        <w:tc>
          <w:tcPr>
            <w:tcW w:w="530"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4</w:t>
            </w:r>
          </w:p>
        </w:tc>
        <w:tc>
          <w:tcPr>
            <w:tcW w:w="3577"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Chi phí phát sinh liên quan đến các sản phẩm, dịch vụ công ích thực hiện trong năm</w:t>
            </w:r>
          </w:p>
        </w:tc>
        <w:tc>
          <w:tcPr>
            <w:tcW w:w="6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 </w:t>
            </w:r>
          </w:p>
        </w:tc>
        <w:tc>
          <w:tcPr>
            <w:tcW w:w="111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right"/>
              <w:rPr>
                <w:sz w:val="26"/>
                <w:szCs w:val="26"/>
              </w:rPr>
            </w:pPr>
            <w:r>
              <w:rPr>
                <w:sz w:val="26"/>
                <w:szCs w:val="26"/>
              </w:rPr>
              <w:t>4.133</w:t>
            </w:r>
            <w:r w:rsidRPr="007B25C4">
              <w:rPr>
                <w:sz w:val="26"/>
                <w:szCs w:val="26"/>
              </w:rPr>
              <w:t xml:space="preserve"> tr.đ</w:t>
            </w:r>
          </w:p>
        </w:tc>
        <w:tc>
          <w:tcPr>
            <w:tcW w:w="1192"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right"/>
              <w:rPr>
                <w:sz w:val="26"/>
                <w:szCs w:val="26"/>
              </w:rPr>
            </w:pPr>
            <w:r>
              <w:rPr>
                <w:sz w:val="26"/>
                <w:szCs w:val="26"/>
              </w:rPr>
              <w:t xml:space="preserve">4.133 </w:t>
            </w:r>
            <w:r w:rsidRPr="007B25C4">
              <w:rPr>
                <w:sz w:val="26"/>
                <w:szCs w:val="26"/>
              </w:rPr>
              <w:t>tr.đ</w:t>
            </w:r>
          </w:p>
        </w:tc>
        <w:tc>
          <w:tcPr>
            <w:tcW w:w="1007"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center"/>
              <w:rPr>
                <w:sz w:val="26"/>
                <w:szCs w:val="26"/>
              </w:rPr>
            </w:pPr>
            <w:r>
              <w:rPr>
                <w:color w:val="000000"/>
                <w:sz w:val="26"/>
                <w:szCs w:val="26"/>
              </w:rPr>
              <w:t>10</w:t>
            </w:r>
            <w:r w:rsidRPr="007B25C4">
              <w:rPr>
                <w:color w:val="000000"/>
                <w:sz w:val="26"/>
                <w:szCs w:val="26"/>
              </w:rPr>
              <w:t>0 %</w:t>
            </w:r>
          </w:p>
        </w:tc>
        <w:tc>
          <w:tcPr>
            <w:tcW w:w="1156"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center"/>
              <w:rPr>
                <w:sz w:val="26"/>
                <w:szCs w:val="26"/>
              </w:rPr>
            </w:pPr>
            <w:r>
              <w:rPr>
                <w:color w:val="000000"/>
                <w:sz w:val="26"/>
                <w:szCs w:val="26"/>
              </w:rPr>
              <w:t>1</w:t>
            </w:r>
            <w:r w:rsidRPr="007B25C4">
              <w:rPr>
                <w:color w:val="000000"/>
                <w:sz w:val="26"/>
                <w:szCs w:val="26"/>
              </w:rPr>
              <w:t>00 %</w:t>
            </w:r>
          </w:p>
        </w:tc>
      </w:tr>
      <w:tr w:rsidR="00380000" w:rsidRPr="007B25C4" w:rsidTr="007B6A63">
        <w:trPr>
          <w:trHeight w:val="612"/>
          <w:tblCellSpacing w:w="0" w:type="dxa"/>
        </w:trPr>
        <w:tc>
          <w:tcPr>
            <w:tcW w:w="530"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jc w:val="center"/>
              <w:rPr>
                <w:sz w:val="26"/>
                <w:szCs w:val="26"/>
              </w:rPr>
            </w:pPr>
            <w:r w:rsidRPr="007B25C4">
              <w:rPr>
                <w:sz w:val="26"/>
                <w:szCs w:val="26"/>
                <w:lang w:val="vi-VN"/>
              </w:rPr>
              <w:t>5</w:t>
            </w:r>
          </w:p>
        </w:tc>
        <w:tc>
          <w:tcPr>
            <w:tcW w:w="357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Doanh thu thực hiện các sản phẩm, dịch vụ công ích trong năm</w:t>
            </w:r>
          </w:p>
        </w:tc>
        <w:tc>
          <w:tcPr>
            <w:tcW w:w="6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380000" w:rsidRPr="007B25C4" w:rsidRDefault="00380000" w:rsidP="007B6A63">
            <w:pPr>
              <w:spacing w:before="120" w:line="234" w:lineRule="atLeast"/>
              <w:rPr>
                <w:sz w:val="26"/>
                <w:szCs w:val="26"/>
              </w:rPr>
            </w:pPr>
            <w:r w:rsidRPr="007B25C4">
              <w:rPr>
                <w:sz w:val="26"/>
                <w:szCs w:val="26"/>
                <w:lang w:val="vi-VN"/>
              </w:rPr>
              <w:t> </w:t>
            </w:r>
          </w:p>
        </w:tc>
        <w:tc>
          <w:tcPr>
            <w:tcW w:w="111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right"/>
              <w:rPr>
                <w:sz w:val="26"/>
                <w:szCs w:val="26"/>
              </w:rPr>
            </w:pPr>
            <w:r>
              <w:rPr>
                <w:sz w:val="26"/>
                <w:szCs w:val="26"/>
              </w:rPr>
              <w:t>4.133</w:t>
            </w:r>
            <w:r w:rsidRPr="007B25C4">
              <w:rPr>
                <w:sz w:val="26"/>
                <w:szCs w:val="26"/>
              </w:rPr>
              <w:t>tr.đ</w:t>
            </w:r>
          </w:p>
        </w:tc>
        <w:tc>
          <w:tcPr>
            <w:tcW w:w="119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right"/>
              <w:rPr>
                <w:sz w:val="26"/>
                <w:szCs w:val="26"/>
              </w:rPr>
            </w:pPr>
            <w:r>
              <w:rPr>
                <w:sz w:val="26"/>
                <w:szCs w:val="26"/>
              </w:rPr>
              <w:t>4.133</w:t>
            </w:r>
            <w:r w:rsidRPr="007B25C4">
              <w:rPr>
                <w:sz w:val="26"/>
                <w:szCs w:val="26"/>
              </w:rPr>
              <w:t xml:space="preserve"> tr.đ</w:t>
            </w:r>
          </w:p>
        </w:tc>
        <w:tc>
          <w:tcPr>
            <w:tcW w:w="1007"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center"/>
              <w:rPr>
                <w:sz w:val="26"/>
                <w:szCs w:val="26"/>
              </w:rPr>
            </w:pPr>
            <w:r>
              <w:rPr>
                <w:color w:val="000000"/>
                <w:sz w:val="26"/>
                <w:szCs w:val="26"/>
              </w:rPr>
              <w:t>10</w:t>
            </w:r>
            <w:r w:rsidRPr="007B25C4">
              <w:rPr>
                <w:color w:val="000000"/>
                <w:sz w:val="26"/>
                <w:szCs w:val="26"/>
              </w:rPr>
              <w:t>0 %</w:t>
            </w:r>
          </w:p>
        </w:tc>
        <w:tc>
          <w:tcPr>
            <w:tcW w:w="1156"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380000" w:rsidRPr="007B25C4" w:rsidRDefault="00380000" w:rsidP="007B6A63">
            <w:pPr>
              <w:spacing w:after="120" w:line="260" w:lineRule="atLeast"/>
              <w:jc w:val="center"/>
              <w:rPr>
                <w:sz w:val="26"/>
                <w:szCs w:val="26"/>
              </w:rPr>
            </w:pPr>
            <w:r>
              <w:rPr>
                <w:color w:val="000000"/>
                <w:sz w:val="26"/>
                <w:szCs w:val="26"/>
              </w:rPr>
              <w:t>1</w:t>
            </w:r>
            <w:r w:rsidRPr="007B25C4">
              <w:rPr>
                <w:color w:val="000000"/>
                <w:sz w:val="26"/>
                <w:szCs w:val="26"/>
              </w:rPr>
              <w:t>00 %</w:t>
            </w:r>
          </w:p>
        </w:tc>
      </w:tr>
    </w:tbl>
    <w:p w:rsidR="00380000" w:rsidRPr="007B25C4" w:rsidRDefault="00380000" w:rsidP="00380000">
      <w:pPr>
        <w:shd w:val="clear" w:color="auto" w:fill="FFFFFF"/>
        <w:spacing w:before="120" w:line="234" w:lineRule="atLeast"/>
        <w:ind w:firstLine="720"/>
        <w:rPr>
          <w:color w:val="000000"/>
          <w:sz w:val="26"/>
          <w:szCs w:val="26"/>
        </w:rPr>
      </w:pPr>
      <w:r w:rsidRPr="007B25C4">
        <w:rPr>
          <w:b/>
          <w:bCs/>
          <w:color w:val="000000"/>
          <w:sz w:val="26"/>
          <w:szCs w:val="26"/>
          <w:lang w:val="vi-VN"/>
        </w:rPr>
        <w:t>II. TRÁCH NHIỆM XÃ HỘI CỦA DOANH NGHIỆP</w:t>
      </w:r>
    </w:p>
    <w:p w:rsidR="00380000" w:rsidRPr="00FB36D1" w:rsidRDefault="00380000" w:rsidP="00380000">
      <w:pPr>
        <w:shd w:val="clear" w:color="auto" w:fill="FFFFFF"/>
        <w:spacing w:before="120" w:line="340" w:lineRule="exact"/>
        <w:ind w:firstLine="720"/>
        <w:jc w:val="both"/>
        <w:rPr>
          <w:color w:val="000000"/>
          <w:sz w:val="28"/>
          <w:szCs w:val="28"/>
        </w:rPr>
      </w:pPr>
      <w:r w:rsidRPr="007B25C4">
        <w:rPr>
          <w:color w:val="000000"/>
          <w:sz w:val="26"/>
          <w:szCs w:val="26"/>
          <w:lang w:val="vi-VN"/>
        </w:rPr>
        <w:t>1</w:t>
      </w:r>
      <w:r w:rsidRPr="00FB36D1">
        <w:rPr>
          <w:color w:val="000000"/>
          <w:sz w:val="28"/>
          <w:szCs w:val="28"/>
          <w:lang w:val="vi-VN"/>
        </w:rPr>
        <w:t>. Trách nhiệm bảo vệ môi trường.</w:t>
      </w:r>
      <w:r w:rsidRPr="00FB36D1">
        <w:rPr>
          <w:color w:val="000000"/>
          <w:sz w:val="28"/>
          <w:szCs w:val="28"/>
        </w:rPr>
        <w:t xml:space="preserve"> Công ty thực hiện nhiệm vụ bảo vệ rừng, cung ứng dịch vụ môi trường rừng, bảo vệ môi trường.</w:t>
      </w:r>
    </w:p>
    <w:p w:rsidR="00380000" w:rsidRPr="00FB36D1" w:rsidRDefault="00380000" w:rsidP="00380000">
      <w:pPr>
        <w:shd w:val="clear" w:color="auto" w:fill="FFFFFF"/>
        <w:spacing w:before="120" w:line="340" w:lineRule="exact"/>
        <w:ind w:firstLine="720"/>
        <w:jc w:val="both"/>
        <w:rPr>
          <w:color w:val="000000"/>
          <w:sz w:val="28"/>
          <w:szCs w:val="28"/>
        </w:rPr>
      </w:pPr>
      <w:r w:rsidRPr="00FB36D1">
        <w:rPr>
          <w:color w:val="000000"/>
          <w:sz w:val="28"/>
          <w:szCs w:val="28"/>
          <w:lang w:val="vi-VN"/>
        </w:rPr>
        <w:t>2. Trách nhiệm đóng góp cho cộng đồng xã hội.</w:t>
      </w:r>
      <w:r w:rsidRPr="00FB36D1">
        <w:rPr>
          <w:color w:val="000000"/>
          <w:sz w:val="28"/>
          <w:szCs w:val="28"/>
        </w:rPr>
        <w:t xml:space="preserve"> Tạo điều kiện cho nhân dân trên địa bàn phát triển kinh tế trồng rừng, giao khoán rừng và đất lâm nghiệp, </w:t>
      </w:r>
      <w:r w:rsidRPr="00FB36D1">
        <w:rPr>
          <w:color w:val="000000"/>
          <w:sz w:val="28"/>
          <w:szCs w:val="28"/>
        </w:rPr>
        <w:lastRenderedPageBreak/>
        <w:t>tạo việc làm cho người lao động. Nhằm tạo mối quan tốt giữa Công ty và nhân dân, cùng nhau phối hợp, hỗ trợ để bảo vệ và phát triển rừng.</w:t>
      </w:r>
    </w:p>
    <w:p w:rsidR="00380000" w:rsidRPr="00FB36D1" w:rsidRDefault="00380000" w:rsidP="00380000">
      <w:pPr>
        <w:shd w:val="clear" w:color="auto" w:fill="FFFFFF"/>
        <w:spacing w:before="120" w:line="340" w:lineRule="exact"/>
        <w:ind w:firstLine="720"/>
        <w:jc w:val="both"/>
        <w:rPr>
          <w:color w:val="000000"/>
          <w:sz w:val="28"/>
          <w:szCs w:val="28"/>
        </w:rPr>
      </w:pPr>
      <w:r w:rsidRPr="00FB36D1">
        <w:rPr>
          <w:color w:val="000000"/>
          <w:sz w:val="28"/>
          <w:szCs w:val="28"/>
          <w:lang w:val="vi-VN"/>
        </w:rPr>
        <w:t>3. Thực hiện tốt trách nhiệm với nhà cung cấp.</w:t>
      </w:r>
    </w:p>
    <w:p w:rsidR="00380000" w:rsidRPr="00FB36D1" w:rsidRDefault="00380000" w:rsidP="00380000">
      <w:pPr>
        <w:shd w:val="clear" w:color="auto" w:fill="FFFFFF"/>
        <w:spacing w:before="120" w:line="340" w:lineRule="exact"/>
        <w:ind w:firstLine="720"/>
        <w:jc w:val="both"/>
        <w:rPr>
          <w:color w:val="000000"/>
          <w:sz w:val="28"/>
          <w:szCs w:val="28"/>
        </w:rPr>
      </w:pPr>
      <w:r w:rsidRPr="00FB36D1">
        <w:rPr>
          <w:color w:val="000000"/>
          <w:sz w:val="28"/>
          <w:szCs w:val="28"/>
          <w:lang w:val="vi-VN"/>
        </w:rPr>
        <w:t>4. Trách nhiệm bảo đảm lợi ích và an toàn cho người tiêu dùng.</w:t>
      </w:r>
    </w:p>
    <w:p w:rsidR="00380000" w:rsidRDefault="00380000" w:rsidP="00380000">
      <w:pPr>
        <w:shd w:val="clear" w:color="auto" w:fill="FFFFFF"/>
        <w:spacing w:before="120" w:line="340" w:lineRule="exact"/>
        <w:ind w:firstLine="720"/>
        <w:jc w:val="both"/>
        <w:rPr>
          <w:color w:val="000000"/>
          <w:sz w:val="28"/>
          <w:szCs w:val="28"/>
        </w:rPr>
      </w:pPr>
      <w:r w:rsidRPr="00FB36D1">
        <w:rPr>
          <w:color w:val="000000"/>
          <w:sz w:val="28"/>
          <w:szCs w:val="28"/>
          <w:lang w:val="vi-VN"/>
        </w:rPr>
        <w:t>5. Quan hệ tốt với người lao động.</w:t>
      </w:r>
      <w:r w:rsidRPr="00FB36D1">
        <w:rPr>
          <w:color w:val="000000"/>
          <w:sz w:val="28"/>
          <w:szCs w:val="28"/>
        </w:rPr>
        <w:t xml:space="preserve"> Hàng năm ký Thỏa ước lao động tập thể, bảo đảm quyền lợi, chế độ đầy đủ cho người lao động: Lương, thưởng, đóng nộp BHXH, BHYT, BHTN, chế độ ốm đau, thai sản…</w:t>
      </w:r>
    </w:p>
    <w:p w:rsidR="00380000" w:rsidRPr="00C61187" w:rsidRDefault="00380000" w:rsidP="00380000">
      <w:pPr>
        <w:spacing w:before="120" w:line="340" w:lineRule="exact"/>
        <w:ind w:firstLine="720"/>
        <w:jc w:val="both"/>
        <w:rPr>
          <w:sz w:val="28"/>
          <w:szCs w:val="28"/>
        </w:rPr>
      </w:pPr>
      <w:r>
        <w:rPr>
          <w:sz w:val="28"/>
          <w:szCs w:val="28"/>
        </w:rPr>
        <w:t>Trên đây là báo cáo kết quả thực hiện các nhiệm vụ công ích năm 2017</w:t>
      </w:r>
      <w:r>
        <w:rPr>
          <w:iCs/>
          <w:color w:val="000000"/>
          <w:sz w:val="28"/>
          <w:szCs w:val="28"/>
        </w:rPr>
        <w:t>. Kính trình UBND tỉnh Hà Tĩnh và Bộ Kế hoạch và Đầu tư quan tâm, giúp đỡ để doanh nghiệp hoàn thành tốt nhiệm vụ được giao./.</w:t>
      </w:r>
    </w:p>
    <w:p w:rsidR="00380000" w:rsidRDefault="00380000" w:rsidP="00380000">
      <w:pPr>
        <w:shd w:val="clear" w:color="auto" w:fill="FFFFFF"/>
        <w:spacing w:line="234" w:lineRule="atLeast"/>
        <w:jc w:val="center"/>
        <w:rPr>
          <w:b/>
          <w:bCs/>
          <w:color w:val="000000"/>
          <w:sz w:val="28"/>
          <w:szCs w:val="28"/>
        </w:rPr>
      </w:pPr>
    </w:p>
    <w:tbl>
      <w:tblPr>
        <w:tblW w:w="0" w:type="auto"/>
        <w:tblLook w:val="01E0" w:firstRow="1" w:lastRow="1" w:firstColumn="1" w:lastColumn="1" w:noHBand="0" w:noVBand="0"/>
      </w:tblPr>
      <w:tblGrid>
        <w:gridCol w:w="4700"/>
        <w:gridCol w:w="4701"/>
      </w:tblGrid>
      <w:tr w:rsidR="00380000" w:rsidRPr="00C446D1" w:rsidTr="007B6A63">
        <w:tc>
          <w:tcPr>
            <w:tcW w:w="4700" w:type="dxa"/>
            <w:shd w:val="clear" w:color="auto" w:fill="auto"/>
          </w:tcPr>
          <w:p w:rsidR="00380000" w:rsidRPr="00C446D1" w:rsidRDefault="00380000" w:rsidP="007B6A63">
            <w:pPr>
              <w:jc w:val="both"/>
              <w:rPr>
                <w:b/>
                <w:bCs/>
                <w:i/>
                <w:spacing w:val="-10"/>
              </w:rPr>
            </w:pPr>
            <w:r w:rsidRPr="00C446D1">
              <w:rPr>
                <w:b/>
                <w:bCs/>
                <w:i/>
                <w:spacing w:val="-10"/>
              </w:rPr>
              <w:t>Nơi nhận:</w:t>
            </w:r>
          </w:p>
          <w:p w:rsidR="00380000" w:rsidRPr="00C446D1" w:rsidRDefault="00380000" w:rsidP="007B6A63">
            <w:pPr>
              <w:jc w:val="both"/>
              <w:rPr>
                <w:bCs/>
                <w:spacing w:val="-10"/>
              </w:rPr>
            </w:pPr>
            <w:r w:rsidRPr="00C446D1">
              <w:rPr>
                <w:bCs/>
                <w:spacing w:val="-10"/>
              </w:rPr>
              <w:t>- Như trên;</w:t>
            </w:r>
          </w:p>
          <w:p w:rsidR="00380000" w:rsidRPr="00C446D1" w:rsidRDefault="00380000" w:rsidP="007B6A63">
            <w:pPr>
              <w:jc w:val="both"/>
              <w:rPr>
                <w:bCs/>
                <w:spacing w:val="-10"/>
              </w:rPr>
            </w:pPr>
            <w:r w:rsidRPr="00C446D1">
              <w:rPr>
                <w:bCs/>
                <w:spacing w:val="-10"/>
              </w:rPr>
              <w:t>-  Lưu TC, VT.</w:t>
            </w:r>
          </w:p>
        </w:tc>
        <w:tc>
          <w:tcPr>
            <w:tcW w:w="4701" w:type="dxa"/>
            <w:shd w:val="clear" w:color="auto" w:fill="auto"/>
          </w:tcPr>
          <w:p w:rsidR="00380000" w:rsidRPr="00C446D1" w:rsidRDefault="00380000" w:rsidP="007B6A63">
            <w:pPr>
              <w:spacing w:line="340" w:lineRule="atLeast"/>
              <w:jc w:val="center"/>
              <w:rPr>
                <w:rFonts w:ascii="Times New Roman Bold" w:hAnsi="Times New Roman Bold"/>
                <w:b/>
                <w:bCs/>
                <w:spacing w:val="-10"/>
                <w:sz w:val="28"/>
              </w:rPr>
            </w:pPr>
            <w:r w:rsidRPr="00C446D1">
              <w:rPr>
                <w:rFonts w:ascii="Times New Roman Bold" w:hAnsi="Times New Roman Bold"/>
                <w:b/>
                <w:bCs/>
                <w:spacing w:val="-10"/>
                <w:sz w:val="28"/>
              </w:rPr>
              <w:t>GIÁM ĐỐC</w:t>
            </w:r>
          </w:p>
          <w:p w:rsidR="00380000" w:rsidRPr="00C446D1" w:rsidRDefault="00380000" w:rsidP="007B6A63">
            <w:pPr>
              <w:spacing w:before="120" w:after="120" w:line="340" w:lineRule="atLeast"/>
              <w:rPr>
                <w:rFonts w:ascii="Times New Roman Bold" w:hAnsi="Times New Roman Bold"/>
                <w:b/>
                <w:bCs/>
                <w:spacing w:val="-10"/>
                <w:sz w:val="28"/>
              </w:rPr>
            </w:pPr>
          </w:p>
          <w:p w:rsidR="00380000" w:rsidRPr="00C446D1" w:rsidRDefault="00380000" w:rsidP="007B6A63">
            <w:pPr>
              <w:spacing w:before="120" w:after="120" w:line="340" w:lineRule="atLeast"/>
              <w:rPr>
                <w:rFonts w:ascii="Times New Roman Bold" w:hAnsi="Times New Roman Bold"/>
                <w:b/>
                <w:bCs/>
                <w:spacing w:val="-10"/>
                <w:sz w:val="28"/>
              </w:rPr>
            </w:pPr>
          </w:p>
          <w:p w:rsidR="00380000" w:rsidRPr="00C446D1" w:rsidRDefault="00380000" w:rsidP="007B6A63">
            <w:pPr>
              <w:spacing w:before="120" w:after="120" w:line="340" w:lineRule="atLeast"/>
              <w:rPr>
                <w:rFonts w:ascii="Times New Roman Bold" w:hAnsi="Times New Roman Bold"/>
                <w:b/>
                <w:bCs/>
                <w:spacing w:val="-10"/>
                <w:sz w:val="28"/>
              </w:rPr>
            </w:pPr>
          </w:p>
          <w:p w:rsidR="00380000" w:rsidRPr="00C446D1" w:rsidRDefault="00380000" w:rsidP="007B6A63">
            <w:pPr>
              <w:spacing w:before="120" w:after="120" w:line="340" w:lineRule="atLeast"/>
              <w:jc w:val="center"/>
              <w:rPr>
                <w:b/>
                <w:bCs/>
                <w:spacing w:val="-10"/>
              </w:rPr>
            </w:pPr>
            <w:r w:rsidRPr="00C446D1">
              <w:rPr>
                <w:rFonts w:ascii="Times New Roman Bold" w:hAnsi="Times New Roman Bold"/>
                <w:b/>
                <w:bCs/>
                <w:spacing w:val="-10"/>
                <w:sz w:val="28"/>
              </w:rPr>
              <w:t>Dương Văn Thắng</w:t>
            </w:r>
          </w:p>
        </w:tc>
      </w:tr>
    </w:tbl>
    <w:p w:rsidR="00D23184" w:rsidRPr="00380000" w:rsidRDefault="00D23184" w:rsidP="00380000"/>
    <w:sectPr w:rsidR="00D23184" w:rsidRPr="00380000" w:rsidSect="00F72E66">
      <w:pgSz w:w="11906" w:h="16838"/>
      <w:pgMar w:top="1418" w:right="964"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0C"/>
    <w:rsid w:val="002D00DB"/>
    <w:rsid w:val="00380000"/>
    <w:rsid w:val="0071250C"/>
    <w:rsid w:val="00757F2F"/>
    <w:rsid w:val="00A1735D"/>
    <w:rsid w:val="00D23184"/>
    <w:rsid w:val="00DA1FC9"/>
    <w:rsid w:val="00E46670"/>
    <w:rsid w:val="00F7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50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2</cp:revision>
  <dcterms:created xsi:type="dcterms:W3CDTF">2019-07-15T02:41:00Z</dcterms:created>
  <dcterms:modified xsi:type="dcterms:W3CDTF">2019-07-15T02:41:00Z</dcterms:modified>
</cp:coreProperties>
</file>